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9E9" w:rsidRDefault="007669E9" w:rsidP="005A2C49">
      <w:pPr>
        <w:jc w:val="center"/>
        <w:rPr>
          <w:rFonts w:cs="B Nazanin"/>
          <w:b/>
          <w:bCs/>
          <w:sz w:val="28"/>
          <w:szCs w:val="28"/>
          <w:rtl/>
        </w:rPr>
      </w:pPr>
      <w:r w:rsidRPr="00B47962">
        <w:rPr>
          <w:rFonts w:cs="B Nazanin" w:hint="cs"/>
          <w:b/>
          <w:bCs/>
          <w:sz w:val="28"/>
          <w:szCs w:val="28"/>
          <w:rtl/>
        </w:rPr>
        <w:t xml:space="preserve">استقامت عضلات ثبات دهنده ناحیه مرکزی بدن و نمرات اسکات </w:t>
      </w:r>
      <w:r>
        <w:rPr>
          <w:rFonts w:cs="B Nazanin" w:hint="cs"/>
          <w:b/>
          <w:bCs/>
          <w:sz w:val="28"/>
          <w:szCs w:val="28"/>
          <w:rtl/>
        </w:rPr>
        <w:t>بالای سر</w:t>
      </w:r>
      <w:r w:rsidRPr="00B47962">
        <w:rPr>
          <w:rFonts w:cs="B Nazanin" w:hint="cs"/>
          <w:b/>
          <w:bCs/>
          <w:sz w:val="28"/>
          <w:szCs w:val="28"/>
          <w:rtl/>
        </w:rPr>
        <w:t xml:space="preserve"> در پسران تکواندوکار</w:t>
      </w:r>
    </w:p>
    <w:p w:rsidR="007669E9" w:rsidRDefault="007669E9" w:rsidP="00555AB3">
      <w:pPr>
        <w:jc w:val="both"/>
        <w:rPr>
          <w:rFonts w:cs="B Nazanin"/>
          <w:b/>
          <w:bCs/>
          <w:sz w:val="24"/>
          <w:szCs w:val="24"/>
          <w:rtl/>
        </w:rPr>
      </w:pPr>
      <w:r w:rsidRPr="009E5E03">
        <w:rPr>
          <w:rFonts w:cs="B Nazanin" w:hint="cs"/>
          <w:b/>
          <w:bCs/>
          <w:sz w:val="24"/>
          <w:szCs w:val="24"/>
          <w:rtl/>
        </w:rPr>
        <w:t>مقدمه:</w:t>
      </w:r>
      <w:r w:rsidRPr="009E5E03">
        <w:rPr>
          <w:rFonts w:cs="B Nazanin" w:hint="cs"/>
          <w:sz w:val="24"/>
          <w:szCs w:val="24"/>
          <w:rtl/>
        </w:rPr>
        <w:t xml:space="preserve"> اسکات جفت پا یکی از آزمون</w:t>
      </w:r>
      <w:r w:rsidRPr="009E5E03">
        <w:rPr>
          <w:rFonts w:cs="B Nazanin"/>
          <w:sz w:val="24"/>
          <w:szCs w:val="24"/>
          <w:rtl/>
        </w:rPr>
        <w:softHyphen/>
      </w:r>
      <w:r w:rsidRPr="009E5E03">
        <w:rPr>
          <w:rFonts w:cs="B Nazanin" w:hint="cs"/>
          <w:sz w:val="24"/>
          <w:szCs w:val="24"/>
          <w:rtl/>
        </w:rPr>
        <w:t>های رایج غربال</w:t>
      </w:r>
      <w:r w:rsidRPr="009E5E03">
        <w:rPr>
          <w:rFonts w:cs="B Nazanin"/>
          <w:sz w:val="24"/>
          <w:szCs w:val="24"/>
          <w:rtl/>
        </w:rPr>
        <w:softHyphen/>
      </w:r>
      <w:r w:rsidRPr="009E5E03">
        <w:rPr>
          <w:rFonts w:cs="B Nazanin" w:hint="cs"/>
          <w:sz w:val="24"/>
          <w:szCs w:val="24"/>
          <w:rtl/>
        </w:rPr>
        <w:t>گری است که اطلاعات مفیدی در خصوص حرکت و ثبات در زنجیره حرکتی فراهم می</w:t>
      </w:r>
      <w:r w:rsidRPr="009E5E03">
        <w:rPr>
          <w:rFonts w:cs="B Nazanin"/>
          <w:sz w:val="24"/>
          <w:szCs w:val="24"/>
          <w:rtl/>
        </w:rPr>
        <w:softHyphen/>
      </w:r>
      <w:r w:rsidRPr="009E5E03">
        <w:rPr>
          <w:rFonts w:cs="B Nazanin" w:hint="cs"/>
          <w:sz w:val="24"/>
          <w:szCs w:val="24"/>
          <w:rtl/>
        </w:rPr>
        <w:t>کند</w:t>
      </w:r>
      <w:r>
        <w:rPr>
          <w:rFonts w:cs="B Nazanin" w:hint="cs"/>
          <w:sz w:val="24"/>
          <w:szCs w:val="24"/>
          <w:rtl/>
        </w:rPr>
        <w:t xml:space="preserve"> </w:t>
      </w:r>
      <w:r>
        <w:rPr>
          <w:rFonts w:cs="B Nazanin"/>
          <w:sz w:val="24"/>
          <w:szCs w:val="24"/>
        </w:rPr>
        <w:t>.</w:t>
      </w:r>
      <w:r w:rsidRPr="009E5E03">
        <w:rPr>
          <w:rFonts w:cs="B Nazanin" w:hint="cs"/>
          <w:color w:val="FF0000"/>
          <w:sz w:val="24"/>
          <w:szCs w:val="24"/>
          <w:rtl/>
        </w:rPr>
        <w:t xml:space="preserve"> </w:t>
      </w:r>
      <w:r w:rsidRPr="009E5E03">
        <w:rPr>
          <w:rFonts w:cs="B Nazanin" w:hint="cs"/>
          <w:sz w:val="24"/>
          <w:szCs w:val="24"/>
          <w:rtl/>
        </w:rPr>
        <w:t>ناحیه مرکزی بدن به</w:t>
      </w:r>
      <w:r w:rsidRPr="009E5E03">
        <w:rPr>
          <w:rFonts w:cs="B Nazanin" w:hint="cs"/>
          <w:sz w:val="24"/>
          <w:szCs w:val="24"/>
          <w:rtl/>
        </w:rPr>
        <w:softHyphen/>
        <w:t>عنوان پایه و اساس زنجیره حرکتی مسئولیت تسهیل انتقال نیروها و گشتاورها را بین اندام</w:t>
      </w:r>
      <w:r w:rsidRPr="009E5E03">
        <w:rPr>
          <w:rFonts w:cs="B Nazanin" w:hint="cs"/>
          <w:sz w:val="24"/>
          <w:szCs w:val="24"/>
          <w:rtl/>
        </w:rPr>
        <w:softHyphen/>
        <w:t>های فوقانی و تحتانی در تکلیف</w:t>
      </w:r>
      <w:r w:rsidRPr="009E5E03">
        <w:rPr>
          <w:rFonts w:cs="B Nazanin" w:hint="cs"/>
          <w:sz w:val="24"/>
          <w:szCs w:val="24"/>
          <w:rtl/>
        </w:rPr>
        <w:softHyphen/>
        <w:t>های حرکتی درشت در زندگی روزمره، ورزش و تمرین به</w:t>
      </w:r>
      <w:r w:rsidRPr="009E5E03">
        <w:rPr>
          <w:rFonts w:cs="B Nazanin" w:hint="cs"/>
          <w:sz w:val="24"/>
          <w:szCs w:val="24"/>
          <w:rtl/>
        </w:rPr>
        <w:softHyphen/>
        <w:t>عهده دارد</w:t>
      </w:r>
      <w:r>
        <w:rPr>
          <w:rFonts w:cs="B Nazanin" w:hint="cs"/>
          <w:sz w:val="24"/>
          <w:szCs w:val="24"/>
          <w:rtl/>
        </w:rPr>
        <w:t xml:space="preserve"> </w:t>
      </w:r>
      <w:r>
        <w:rPr>
          <w:rFonts w:cs="B Nazanin"/>
          <w:noProof/>
          <w:sz w:val="24"/>
          <w:szCs w:val="24"/>
          <w:rtl/>
        </w:rPr>
        <w:t>[1]</w:t>
      </w:r>
      <w:r w:rsidRPr="009E5E03">
        <w:rPr>
          <w:rFonts w:cs="B Nazanin" w:hint="cs"/>
          <w:sz w:val="24"/>
          <w:szCs w:val="24"/>
          <w:rtl/>
        </w:rPr>
        <w:t>. هدف از تحقیق حاضر بررسی ارتباط استقامت عضلات ثبات دهنده ناحیه مرکزی بدن و نمرات اسکات جفت پا در پسران تکواندو کار بود.</w:t>
      </w:r>
      <w:r>
        <w:rPr>
          <w:rFonts w:cs="B Nazanin" w:hint="cs"/>
          <w:b/>
          <w:bCs/>
          <w:sz w:val="24"/>
          <w:szCs w:val="24"/>
          <w:rtl/>
        </w:rPr>
        <w:t xml:space="preserve"> </w:t>
      </w:r>
    </w:p>
    <w:p w:rsidR="007669E9" w:rsidRDefault="007669E9" w:rsidP="00D35664">
      <w:pPr>
        <w:jc w:val="both"/>
        <w:rPr>
          <w:rFonts w:cs="B Nazanin"/>
          <w:sz w:val="24"/>
          <w:szCs w:val="24"/>
          <w:rtl/>
        </w:rPr>
      </w:pPr>
      <w:r w:rsidRPr="009E5E03">
        <w:rPr>
          <w:rFonts w:cs="B Nazanin" w:hint="cs"/>
          <w:b/>
          <w:bCs/>
          <w:sz w:val="24"/>
          <w:szCs w:val="24"/>
          <w:rtl/>
        </w:rPr>
        <w:t>روش شناسی:</w:t>
      </w:r>
      <w:r w:rsidRPr="009E5E03">
        <w:rPr>
          <w:rFonts w:cs="B Nazanin" w:hint="cs"/>
          <w:sz w:val="24"/>
          <w:szCs w:val="24"/>
          <w:rtl/>
        </w:rPr>
        <w:t xml:space="preserve"> پژوهش حاضر از نوع پژوهش</w:t>
      </w:r>
      <w:r w:rsidRPr="009E5E03">
        <w:rPr>
          <w:rFonts w:cs="B Nazanin"/>
          <w:sz w:val="24"/>
          <w:szCs w:val="24"/>
          <w:rtl/>
        </w:rPr>
        <w:softHyphen/>
      </w:r>
      <w:r w:rsidRPr="009E5E03">
        <w:rPr>
          <w:rFonts w:cs="B Nazanin" w:hint="cs"/>
          <w:sz w:val="24"/>
          <w:szCs w:val="24"/>
          <w:rtl/>
        </w:rPr>
        <w:t>های مقطعی و به لحاظ هدف کاربردی است. جامعه</w:t>
      </w:r>
      <w:r w:rsidRPr="009E5E03">
        <w:rPr>
          <w:rFonts w:cs="B Nazanin"/>
          <w:sz w:val="24"/>
          <w:szCs w:val="24"/>
          <w:rtl/>
        </w:rPr>
        <w:softHyphen/>
      </w:r>
      <w:r w:rsidRPr="009E5E03">
        <w:rPr>
          <w:rFonts w:cs="B Nazanin" w:hint="cs"/>
          <w:sz w:val="24"/>
          <w:szCs w:val="24"/>
          <w:rtl/>
        </w:rPr>
        <w:t xml:space="preserve"> آماری شامل پسران تکواندوکار شهر همدان بود که 55 ورزشکار با میانگین سن</w:t>
      </w:r>
      <w:r w:rsidRPr="0019540E">
        <w:rPr>
          <w:rFonts w:cs="B Nazanin" w:hint="cs"/>
          <w:sz w:val="24"/>
          <w:szCs w:val="24"/>
          <w:rtl/>
        </w:rPr>
        <w:t>43/2</w:t>
      </w:r>
      <w:r w:rsidRPr="009E5E03">
        <w:rPr>
          <w:rFonts w:ascii="Cambria" w:hAnsi="Cambria" w:cs="Cambria" w:hint="cs"/>
          <w:sz w:val="24"/>
          <w:szCs w:val="24"/>
          <w:rtl/>
        </w:rPr>
        <w:t>±</w:t>
      </w:r>
      <w:r w:rsidRPr="009E5E03">
        <w:rPr>
          <w:rFonts w:cs="B Nazanin" w:hint="cs"/>
          <w:sz w:val="24"/>
          <w:szCs w:val="24"/>
          <w:rtl/>
        </w:rPr>
        <w:t xml:space="preserve"> 69/13سال، قد 3</w:t>
      </w:r>
      <w:r w:rsidRPr="0019540E">
        <w:rPr>
          <w:rFonts w:cs="B Nazanin" w:hint="cs"/>
          <w:sz w:val="24"/>
          <w:szCs w:val="24"/>
          <w:rtl/>
        </w:rPr>
        <w:t>3/</w:t>
      </w:r>
      <w:r w:rsidRPr="009E5E03">
        <w:rPr>
          <w:rFonts w:cs="B Nazanin" w:hint="cs"/>
          <w:sz w:val="24"/>
          <w:szCs w:val="24"/>
          <w:rtl/>
        </w:rPr>
        <w:t>14</w:t>
      </w:r>
      <w:r w:rsidRPr="009E5E03">
        <w:rPr>
          <w:rFonts w:ascii="Cambria" w:hAnsi="Cambria" w:cs="Cambria" w:hint="cs"/>
          <w:sz w:val="24"/>
          <w:szCs w:val="24"/>
          <w:rtl/>
        </w:rPr>
        <w:t>±</w:t>
      </w:r>
      <w:r w:rsidRPr="009E5E03">
        <w:rPr>
          <w:rFonts w:cs="B Nazanin" w:hint="cs"/>
          <w:sz w:val="24"/>
          <w:szCs w:val="24"/>
          <w:rtl/>
        </w:rPr>
        <w:t xml:space="preserve"> 25/156سانتی</w:t>
      </w:r>
      <w:r w:rsidRPr="009E5E03">
        <w:rPr>
          <w:rFonts w:cs="B Nazanin"/>
          <w:sz w:val="24"/>
          <w:szCs w:val="24"/>
          <w:rtl/>
        </w:rPr>
        <w:softHyphen/>
      </w:r>
      <w:r w:rsidRPr="009E5E03">
        <w:rPr>
          <w:rFonts w:cs="B Nazanin" w:hint="cs"/>
          <w:sz w:val="24"/>
          <w:szCs w:val="24"/>
          <w:rtl/>
        </w:rPr>
        <w:t>متر، وزن 30</w:t>
      </w:r>
      <w:r w:rsidRPr="0019540E">
        <w:rPr>
          <w:rFonts w:cs="B Nazanin" w:hint="cs"/>
          <w:sz w:val="24"/>
          <w:szCs w:val="24"/>
          <w:rtl/>
        </w:rPr>
        <w:t>/</w:t>
      </w:r>
      <w:r w:rsidRPr="009E5E03">
        <w:rPr>
          <w:rFonts w:cs="B Nazanin" w:hint="cs"/>
          <w:sz w:val="24"/>
          <w:szCs w:val="24"/>
          <w:rtl/>
        </w:rPr>
        <w:t>13</w:t>
      </w:r>
      <w:r w:rsidRPr="009E5E03">
        <w:rPr>
          <w:rFonts w:ascii="Cambria" w:hAnsi="Cambria" w:cs="Cambria" w:hint="cs"/>
          <w:sz w:val="24"/>
          <w:szCs w:val="24"/>
          <w:rtl/>
        </w:rPr>
        <w:t>±</w:t>
      </w:r>
      <w:r w:rsidRPr="009E5E03">
        <w:rPr>
          <w:rFonts w:cs="B Nazanin" w:hint="cs"/>
          <w:sz w:val="24"/>
          <w:szCs w:val="24"/>
          <w:rtl/>
        </w:rPr>
        <w:t xml:space="preserve"> 89/45 کیلوگرم و سابقه ورزشی 37</w:t>
      </w:r>
      <w:r w:rsidRPr="0019540E">
        <w:rPr>
          <w:rFonts w:cs="B Nazanin" w:hint="cs"/>
          <w:sz w:val="24"/>
          <w:szCs w:val="24"/>
          <w:rtl/>
        </w:rPr>
        <w:t>/2</w:t>
      </w:r>
      <w:r w:rsidRPr="009E5E03">
        <w:rPr>
          <w:rFonts w:ascii="Cambria" w:hAnsi="Cambria" w:cs="Cambria" w:hint="cs"/>
          <w:sz w:val="24"/>
          <w:szCs w:val="24"/>
          <w:rtl/>
        </w:rPr>
        <w:t>±</w:t>
      </w:r>
      <w:r w:rsidRPr="009E5E03">
        <w:rPr>
          <w:rFonts w:cs="B Nazanin" w:hint="cs"/>
          <w:sz w:val="24"/>
          <w:szCs w:val="24"/>
          <w:rtl/>
        </w:rPr>
        <w:t xml:space="preserve"> 34/4 سال بصورت تصادفی به عنوان نمونه انتخاب شدند. استقامت عضلات فلکسور، اکستنسور و فلکسورهای جانبی تنه توسط آزمون</w:t>
      </w:r>
      <w:r w:rsidRPr="009E5E03">
        <w:rPr>
          <w:rFonts w:cs="B Nazanin"/>
          <w:sz w:val="24"/>
          <w:szCs w:val="24"/>
          <w:rtl/>
        </w:rPr>
        <w:softHyphen/>
      </w:r>
      <w:r w:rsidRPr="009E5E03">
        <w:rPr>
          <w:rFonts w:cs="B Nazanin" w:hint="cs"/>
          <w:sz w:val="24"/>
          <w:szCs w:val="24"/>
          <w:rtl/>
        </w:rPr>
        <w:t>های مک گیل اندازه</w:t>
      </w:r>
      <w:r w:rsidRPr="009E5E03">
        <w:rPr>
          <w:rFonts w:cs="B Nazanin"/>
          <w:sz w:val="24"/>
          <w:szCs w:val="24"/>
          <w:rtl/>
        </w:rPr>
        <w:softHyphen/>
      </w:r>
      <w:r w:rsidRPr="009E5E03">
        <w:rPr>
          <w:rFonts w:cs="B Nazanin" w:hint="cs"/>
          <w:sz w:val="24"/>
          <w:szCs w:val="24"/>
          <w:rtl/>
        </w:rPr>
        <w:t>گیری شد و حداکثر زمانی که آزمودنی می</w:t>
      </w:r>
      <w:r w:rsidRPr="009E5E03">
        <w:rPr>
          <w:rFonts w:cs="B Nazanin"/>
          <w:sz w:val="24"/>
          <w:szCs w:val="24"/>
          <w:rtl/>
        </w:rPr>
        <w:softHyphen/>
      </w:r>
      <w:r w:rsidRPr="009E5E03">
        <w:rPr>
          <w:rFonts w:cs="B Nazanin" w:hint="cs"/>
          <w:sz w:val="24"/>
          <w:szCs w:val="24"/>
          <w:rtl/>
        </w:rPr>
        <w:t>توانست وضعیت آزمون را حفظ کند بوسیله کرنومتر ثبت شد. عمکلرد اسکات آزمودنی ها نیز توسط دو دوربین در دو صفحه ساجیتال و فرونتال ثبت شد و بر طبق دستورالعمل کوک و همکاران بر اساس کیفیت حرکت بین صفر تا 3 نمره دهی شد. در نهایت داده</w:t>
      </w:r>
      <w:r w:rsidRPr="009E5E03">
        <w:rPr>
          <w:rFonts w:cs="B Nazanin"/>
          <w:sz w:val="24"/>
          <w:szCs w:val="24"/>
          <w:rtl/>
        </w:rPr>
        <w:softHyphen/>
      </w:r>
      <w:r w:rsidRPr="009E5E03">
        <w:rPr>
          <w:rFonts w:cs="B Nazanin" w:hint="cs"/>
          <w:sz w:val="24"/>
          <w:szCs w:val="24"/>
          <w:rtl/>
        </w:rPr>
        <w:t xml:space="preserve">ها توسط نرم افزار </w:t>
      </w:r>
      <w:r w:rsidRPr="009E5E03">
        <w:rPr>
          <w:rFonts w:cs="B Nazanin"/>
          <w:sz w:val="24"/>
          <w:szCs w:val="24"/>
        </w:rPr>
        <w:t>SPSS</w:t>
      </w:r>
      <w:r w:rsidRPr="009E5E03">
        <w:rPr>
          <w:rFonts w:cs="B Nazanin" w:hint="cs"/>
          <w:sz w:val="24"/>
          <w:szCs w:val="24"/>
          <w:rtl/>
        </w:rPr>
        <w:t xml:space="preserve"> و آزمون آماری پیرسون مورد تجزیه و تحلیل قرار گرفتند </w:t>
      </w:r>
      <w:r w:rsidRPr="0019540E">
        <w:rPr>
          <w:rFonts w:ascii="Times New Roman" w:hAnsi="Times New Roman" w:cs="Times New Roman"/>
          <w:sz w:val="24"/>
          <w:szCs w:val="24"/>
          <w:rtl/>
        </w:rPr>
        <w:t>(</w:t>
      </w:r>
      <w:r w:rsidRPr="0019540E">
        <w:rPr>
          <w:rFonts w:ascii="Times New Roman" w:hAnsi="Times New Roman" w:cs="Times New Roman"/>
          <w:sz w:val="24"/>
          <w:szCs w:val="24"/>
        </w:rPr>
        <w:t>p≤0.05</w:t>
      </w:r>
      <w:r w:rsidRPr="0019540E">
        <w:rPr>
          <w:rFonts w:ascii="Times New Roman" w:hAnsi="Times New Roman" w:cs="Times New Roman"/>
          <w:sz w:val="24"/>
          <w:szCs w:val="24"/>
          <w:rtl/>
        </w:rPr>
        <w:t>).</w:t>
      </w:r>
      <w:r>
        <w:rPr>
          <w:rFonts w:cs="B Nazanin" w:hint="cs"/>
          <w:sz w:val="24"/>
          <w:szCs w:val="24"/>
          <w:rtl/>
        </w:rPr>
        <w:t xml:space="preserve"> </w:t>
      </w:r>
    </w:p>
    <w:p w:rsidR="007669E9" w:rsidRDefault="007669E9" w:rsidP="00D35664">
      <w:pPr>
        <w:jc w:val="both"/>
        <w:rPr>
          <w:rFonts w:cs="B Nazanin"/>
          <w:sz w:val="24"/>
          <w:szCs w:val="24"/>
          <w:rtl/>
        </w:rPr>
      </w:pPr>
      <w:r w:rsidRPr="009E5E03">
        <w:rPr>
          <w:rFonts w:cs="B Nazanin" w:hint="cs"/>
          <w:b/>
          <w:bCs/>
          <w:sz w:val="24"/>
          <w:szCs w:val="24"/>
          <w:rtl/>
        </w:rPr>
        <w:t>یافته</w:t>
      </w:r>
      <w:r w:rsidRPr="009E5E03">
        <w:rPr>
          <w:rFonts w:cs="B Nazanin"/>
          <w:b/>
          <w:bCs/>
          <w:sz w:val="24"/>
          <w:szCs w:val="24"/>
          <w:rtl/>
        </w:rPr>
        <w:softHyphen/>
      </w:r>
      <w:r w:rsidRPr="009E5E03">
        <w:rPr>
          <w:rFonts w:cs="B Nazanin" w:hint="cs"/>
          <w:b/>
          <w:bCs/>
          <w:sz w:val="24"/>
          <w:szCs w:val="24"/>
          <w:rtl/>
        </w:rPr>
        <w:t>ها:</w:t>
      </w:r>
      <w:r w:rsidRPr="009E5E03">
        <w:rPr>
          <w:rFonts w:cs="B Nazanin" w:hint="cs"/>
          <w:sz w:val="24"/>
          <w:szCs w:val="24"/>
          <w:rtl/>
        </w:rPr>
        <w:t xml:space="preserve"> نتایج نشان داد میانگین استقامت فلکسورها</w:t>
      </w:r>
      <w:r w:rsidRPr="009E5E03">
        <w:rPr>
          <w:rFonts w:ascii="Times New Roman" w:hAnsi="Times New Roman" w:cs="Times New Roman" w:hint="cs"/>
          <w:sz w:val="24"/>
          <w:szCs w:val="24"/>
          <w:rtl/>
        </w:rPr>
        <w:t xml:space="preserve"> </w:t>
      </w:r>
      <w:r w:rsidRPr="009E5E03">
        <w:rPr>
          <w:rFonts w:cs="B Nazanin" w:hint="cs"/>
          <w:sz w:val="24"/>
          <w:szCs w:val="24"/>
          <w:rtl/>
        </w:rPr>
        <w:t>66/87</w:t>
      </w:r>
      <w:r w:rsidRPr="009E5E03">
        <w:rPr>
          <w:rFonts w:ascii="Cambria" w:hAnsi="Cambria" w:cs="Cambria" w:hint="cs"/>
          <w:sz w:val="24"/>
          <w:szCs w:val="24"/>
          <w:rtl/>
        </w:rPr>
        <w:t>±</w:t>
      </w:r>
      <w:r w:rsidRPr="009E5E03">
        <w:rPr>
          <w:rFonts w:cs="B Nazanin" w:hint="cs"/>
          <w:sz w:val="24"/>
          <w:szCs w:val="24"/>
          <w:rtl/>
        </w:rPr>
        <w:t xml:space="preserve"> 79/132 ثانیه، اکستنسورها 63/41</w:t>
      </w:r>
      <w:r w:rsidRPr="009E5E03">
        <w:rPr>
          <w:rFonts w:ascii="Cambria" w:hAnsi="Cambria" w:cs="Cambria" w:hint="cs"/>
          <w:sz w:val="24"/>
          <w:szCs w:val="24"/>
          <w:rtl/>
        </w:rPr>
        <w:t>±</w:t>
      </w:r>
      <w:r w:rsidRPr="009E5E03">
        <w:rPr>
          <w:rFonts w:cs="B Nazanin" w:hint="cs"/>
          <w:sz w:val="24"/>
          <w:szCs w:val="24"/>
          <w:rtl/>
        </w:rPr>
        <w:t xml:space="preserve"> 93/107 ثانیه،  فلکسورهای جانبی سمت راست 41/28</w:t>
      </w:r>
      <w:r w:rsidRPr="009E5E03">
        <w:rPr>
          <w:rFonts w:ascii="Cambria" w:hAnsi="Cambria" w:cs="Cambria" w:hint="cs"/>
          <w:sz w:val="24"/>
          <w:szCs w:val="24"/>
          <w:rtl/>
        </w:rPr>
        <w:t>±</w:t>
      </w:r>
      <w:r w:rsidRPr="009E5E03">
        <w:rPr>
          <w:rFonts w:cs="B Nazanin" w:hint="cs"/>
          <w:sz w:val="24"/>
          <w:szCs w:val="24"/>
          <w:rtl/>
        </w:rPr>
        <w:t xml:space="preserve"> 92/70 ثانیه فلکسورهای جانبی سمت چپ 57/28</w:t>
      </w:r>
      <w:r w:rsidRPr="009E5E03">
        <w:rPr>
          <w:rFonts w:ascii="Cambria" w:hAnsi="Cambria" w:cs="Cambria" w:hint="cs"/>
          <w:sz w:val="24"/>
          <w:szCs w:val="24"/>
          <w:rtl/>
        </w:rPr>
        <w:t>±</w:t>
      </w:r>
      <w:r w:rsidRPr="009E5E03">
        <w:rPr>
          <w:rFonts w:cs="B Nazanin" w:hint="cs"/>
          <w:sz w:val="24"/>
          <w:szCs w:val="24"/>
          <w:rtl/>
        </w:rPr>
        <w:t xml:space="preserve"> 41/69 ثانیه بود. تحلیل ویدیویی اسکات نشان داد 9/30 درصد آزمودنی ها عملکرد خوب، 2/38 درصد عملکرد متوسط و 9/30 درصد آزمودنی ها علملکرد ضعیف داشتند. نتایج آزمون پیرسون نیز نشان بین هیچ کدام از آزمون</w:t>
      </w:r>
      <w:r w:rsidRPr="009E5E03">
        <w:rPr>
          <w:rFonts w:cs="B Nazanin"/>
          <w:sz w:val="24"/>
          <w:szCs w:val="24"/>
          <w:rtl/>
        </w:rPr>
        <w:softHyphen/>
      </w:r>
      <w:r w:rsidRPr="009E5E03">
        <w:rPr>
          <w:rFonts w:cs="B Nazanin" w:hint="cs"/>
          <w:sz w:val="24"/>
          <w:szCs w:val="24"/>
          <w:rtl/>
        </w:rPr>
        <w:t>های استقامت ثبات مرکزی با نمرات اسکات ارتباط معنی داری به لحاظ آماری وجود ندارد.</w:t>
      </w:r>
    </w:p>
    <w:p w:rsidR="007669E9" w:rsidRPr="009E5E03" w:rsidRDefault="007669E9" w:rsidP="00555AB3">
      <w:pPr>
        <w:jc w:val="both"/>
        <w:rPr>
          <w:rFonts w:cs="B Nazanin"/>
          <w:sz w:val="24"/>
          <w:szCs w:val="24"/>
          <w:rtl/>
        </w:rPr>
      </w:pPr>
      <w:r>
        <w:rPr>
          <w:rFonts w:cs="B Nazanin" w:hint="cs"/>
          <w:sz w:val="24"/>
          <w:szCs w:val="24"/>
          <w:rtl/>
        </w:rPr>
        <w:t xml:space="preserve"> </w:t>
      </w:r>
      <w:r w:rsidRPr="009E5E03">
        <w:rPr>
          <w:rFonts w:cs="B Nazanin" w:hint="cs"/>
          <w:b/>
          <w:bCs/>
          <w:sz w:val="24"/>
          <w:szCs w:val="24"/>
          <w:rtl/>
        </w:rPr>
        <w:t xml:space="preserve">بحث و نتیجه گیری: </w:t>
      </w:r>
      <w:r w:rsidRPr="009E5E03">
        <w:rPr>
          <w:rFonts w:cs="B Nazanin" w:hint="cs"/>
          <w:sz w:val="24"/>
          <w:szCs w:val="24"/>
          <w:rtl/>
        </w:rPr>
        <w:t>نتایج نشان داد بین استقامت عضلات ثبات دهنده مرکزی بدن با عملکرد اسکات ارتباط معنی داری وجود ندارد. به نظر می</w:t>
      </w:r>
      <w:r w:rsidRPr="009E5E03">
        <w:rPr>
          <w:rFonts w:cs="B Nazanin"/>
          <w:sz w:val="24"/>
          <w:szCs w:val="24"/>
          <w:rtl/>
        </w:rPr>
        <w:softHyphen/>
      </w:r>
      <w:r w:rsidRPr="009E5E03">
        <w:rPr>
          <w:rFonts w:cs="B Nazanin" w:hint="cs"/>
          <w:sz w:val="24"/>
          <w:szCs w:val="24"/>
          <w:rtl/>
        </w:rPr>
        <w:t>رسد اسکات جفت پا تکلیفی است که بیشتر به دامنه حرکتی نرمال دورسی فلکشن مچ پا، فلکشن و روتیشن هیپ نیاز دارد تا به استقامت عضلات تنه، بعبارت دیگر در اسکات صحیح، تنه در وضعیت قائم است و کمتر به فلکشن می</w:t>
      </w:r>
      <w:r w:rsidRPr="009E5E03">
        <w:rPr>
          <w:rFonts w:cs="B Nazanin"/>
          <w:sz w:val="24"/>
          <w:szCs w:val="24"/>
          <w:rtl/>
        </w:rPr>
        <w:softHyphen/>
      </w:r>
      <w:r w:rsidRPr="009E5E03">
        <w:rPr>
          <w:rFonts w:cs="B Nazanin" w:hint="cs"/>
          <w:sz w:val="24"/>
          <w:szCs w:val="24"/>
          <w:rtl/>
        </w:rPr>
        <w:t>رود</w:t>
      </w:r>
      <w:r>
        <w:rPr>
          <w:rFonts w:cs="B Nazanin" w:hint="cs"/>
          <w:sz w:val="24"/>
          <w:szCs w:val="24"/>
          <w:rtl/>
        </w:rPr>
        <w:t xml:space="preserve"> </w:t>
      </w:r>
      <w:r w:rsidRPr="009E5E03">
        <w:rPr>
          <w:rFonts w:cs="B Nazanin" w:hint="cs"/>
          <w:sz w:val="24"/>
          <w:szCs w:val="24"/>
          <w:rtl/>
        </w:rPr>
        <w:t>. ناتوانی در انجام دیپ اسکات صحیح احتمالا به دلیل دامنه حرکتی ناکافی هیپ و مچ پا است. کنترل حرکتی مانند تعادل ضعیف و هماهنگی لومبوپلویک نیز در اسکات صحیح نقش دار</w:t>
      </w:r>
      <w:r>
        <w:rPr>
          <w:rFonts w:cs="B Nazanin" w:hint="cs"/>
          <w:sz w:val="24"/>
          <w:szCs w:val="24"/>
          <w:rtl/>
        </w:rPr>
        <w:t>ن</w:t>
      </w:r>
      <w:r w:rsidRPr="009E5E03">
        <w:rPr>
          <w:rFonts w:cs="B Nazanin" w:hint="cs"/>
          <w:sz w:val="24"/>
          <w:szCs w:val="24"/>
          <w:rtl/>
        </w:rPr>
        <w:t>د</w:t>
      </w:r>
      <w:r>
        <w:rPr>
          <w:rFonts w:cs="B Nazanin" w:hint="cs"/>
          <w:sz w:val="24"/>
          <w:szCs w:val="24"/>
          <w:rtl/>
        </w:rPr>
        <w:t xml:space="preserve"> </w:t>
      </w:r>
      <w:r>
        <w:rPr>
          <w:rFonts w:cs="B Nazanin"/>
          <w:noProof/>
          <w:sz w:val="24"/>
          <w:szCs w:val="24"/>
          <w:rtl/>
        </w:rPr>
        <w:t>[2]</w:t>
      </w:r>
      <w:r w:rsidRPr="009E5E03">
        <w:rPr>
          <w:rFonts w:cs="B Nazanin" w:hint="cs"/>
          <w:sz w:val="24"/>
          <w:szCs w:val="24"/>
          <w:rtl/>
        </w:rPr>
        <w:t>. همچنین کاهش دامنه حرکتی اکستنشن کمر ممکن است حرکات اسکات را مهار کند. با توجه به نتایج تحقق حاضر می</w:t>
      </w:r>
      <w:r w:rsidRPr="009E5E03">
        <w:rPr>
          <w:rFonts w:cs="B Nazanin"/>
          <w:sz w:val="24"/>
          <w:szCs w:val="24"/>
          <w:rtl/>
        </w:rPr>
        <w:softHyphen/>
      </w:r>
      <w:r w:rsidRPr="009E5E03">
        <w:rPr>
          <w:rFonts w:cs="B Nazanin" w:hint="cs"/>
          <w:sz w:val="24"/>
          <w:szCs w:val="24"/>
          <w:rtl/>
        </w:rPr>
        <w:t>توان نتیجه گیری کرد که در تکلیف اسکات</w:t>
      </w:r>
      <w:r>
        <w:rPr>
          <w:rFonts w:cs="B Nazanin" w:hint="cs"/>
          <w:sz w:val="24"/>
          <w:szCs w:val="24"/>
          <w:rtl/>
        </w:rPr>
        <w:t>،</w:t>
      </w:r>
      <w:r w:rsidRPr="009E5E03">
        <w:rPr>
          <w:rFonts w:cs="B Nazanin" w:hint="cs"/>
          <w:sz w:val="24"/>
          <w:szCs w:val="24"/>
          <w:rtl/>
        </w:rPr>
        <w:t xml:space="preserve"> استقامت عضلات ثبات دهنده ناحیه مرکزی بدن نقش چندانی ندارند و عوامل دیگر مانند دامنه و کنترل حرکتی  نقش بیشتری دارند. از اینرو به مربیان توصیه می</w:t>
      </w:r>
      <w:r w:rsidRPr="009E5E03">
        <w:rPr>
          <w:rFonts w:cs="B Nazanin"/>
          <w:sz w:val="24"/>
          <w:szCs w:val="24"/>
          <w:rtl/>
        </w:rPr>
        <w:softHyphen/>
      </w:r>
      <w:r w:rsidRPr="009E5E03">
        <w:rPr>
          <w:rFonts w:cs="B Nazanin" w:hint="cs"/>
          <w:sz w:val="24"/>
          <w:szCs w:val="24"/>
          <w:rtl/>
        </w:rPr>
        <w:t>شود هنگام ازیابی اسکات ورزشکاران به دامنه حرکتی کمر، ران و مچ پا توجه و تاکید بیشتری داشته باشند.</w:t>
      </w:r>
    </w:p>
    <w:p w:rsidR="007669E9" w:rsidRDefault="007669E9" w:rsidP="0092513B">
      <w:pPr>
        <w:jc w:val="both"/>
        <w:rPr>
          <w:rFonts w:cs="B Nazanin"/>
          <w:sz w:val="24"/>
          <w:szCs w:val="24"/>
          <w:rtl/>
        </w:rPr>
      </w:pPr>
      <w:r w:rsidRPr="009E5E03">
        <w:rPr>
          <w:rFonts w:cs="B Nazanin" w:hint="cs"/>
          <w:b/>
          <w:bCs/>
          <w:sz w:val="24"/>
          <w:szCs w:val="24"/>
          <w:rtl/>
        </w:rPr>
        <w:t>کلمات کلیدی:</w:t>
      </w:r>
      <w:r w:rsidRPr="009E5E03">
        <w:rPr>
          <w:rFonts w:cs="B Nazanin" w:hint="cs"/>
          <w:sz w:val="24"/>
          <w:szCs w:val="24"/>
          <w:rtl/>
        </w:rPr>
        <w:t xml:space="preserve"> اسکات جفت پا، استقامت، ثبات </w:t>
      </w:r>
      <w:r>
        <w:rPr>
          <w:rFonts w:cs="B Nazanin" w:hint="cs"/>
          <w:sz w:val="24"/>
          <w:szCs w:val="24"/>
          <w:rtl/>
        </w:rPr>
        <w:t>مرکزی</w:t>
      </w:r>
      <w:r w:rsidRPr="009E5E03">
        <w:rPr>
          <w:rFonts w:cs="B Nazanin" w:hint="cs"/>
          <w:sz w:val="24"/>
          <w:szCs w:val="24"/>
          <w:rtl/>
        </w:rPr>
        <w:t>، تکواندو</w:t>
      </w:r>
    </w:p>
    <w:p w:rsidR="007669E9" w:rsidRPr="00333601" w:rsidRDefault="007669E9" w:rsidP="00186793">
      <w:pPr>
        <w:jc w:val="both"/>
        <w:rPr>
          <w:rFonts w:cs="B Nazanin"/>
          <w:sz w:val="24"/>
          <w:szCs w:val="24"/>
          <w:rtl/>
        </w:rPr>
      </w:pPr>
      <w:r w:rsidRPr="00333601">
        <w:rPr>
          <w:rFonts w:cs="B Nazanin"/>
          <w:sz w:val="24"/>
          <w:szCs w:val="24"/>
        </w:rPr>
        <w:t xml:space="preserve"> </w:t>
      </w:r>
      <w:r w:rsidRPr="00333601">
        <w:rPr>
          <w:rFonts w:cs="B Nazanin" w:hint="cs"/>
          <w:sz w:val="24"/>
          <w:szCs w:val="24"/>
          <w:rtl/>
        </w:rPr>
        <w:t>کدام روش زیر را برای ارائه مقاله خود ترجیح می دهید:</w:t>
      </w:r>
      <w:r w:rsidR="00186793">
        <w:rPr>
          <w:rFonts w:cs="B Nazanin" w:hint="cs"/>
          <w:sz w:val="24"/>
          <w:szCs w:val="24"/>
          <w:rtl/>
        </w:rPr>
        <w:t xml:space="preserve">   </w:t>
      </w:r>
      <w:r w:rsidRPr="00333601">
        <w:rPr>
          <w:rFonts w:cs="B Nazanin" w:hint="cs"/>
          <w:sz w:val="24"/>
          <w:szCs w:val="24"/>
          <w:rtl/>
        </w:rPr>
        <w:t xml:space="preserve">سخنرانی </w:t>
      </w:r>
      <w:r>
        <w:rPr>
          <w:rFonts w:ascii="Times New Roman" w:hAnsi="Times New Roman" w:cs="Times New Roman"/>
          <w:sz w:val="24"/>
          <w:szCs w:val="24"/>
        </w:rPr>
        <w:t>■</w:t>
      </w:r>
      <w:r w:rsidRPr="00333601">
        <w:rPr>
          <w:rFonts w:cs="B Nazanin" w:hint="cs"/>
          <w:sz w:val="24"/>
          <w:szCs w:val="24"/>
          <w:rtl/>
        </w:rPr>
        <w:t xml:space="preserve">          پوستر</w:t>
      </w:r>
      <w:r w:rsidRPr="00333601">
        <w:rPr>
          <w:rFonts w:cs="B Nazanin"/>
          <w:sz w:val="24"/>
          <w:szCs w:val="24"/>
        </w:rPr>
        <w:sym w:font="Symbol" w:char="F080"/>
      </w:r>
    </w:p>
    <w:p w:rsidR="00186793" w:rsidRPr="00211BF2" w:rsidRDefault="00186793" w:rsidP="00186793">
      <w:pPr>
        <w:bidi w:val="0"/>
        <w:spacing w:after="0" w:line="240" w:lineRule="auto"/>
        <w:ind w:left="720" w:hanging="720"/>
        <w:jc w:val="both"/>
        <w:rPr>
          <w:rFonts w:ascii="Times New Roman" w:hAnsi="Times New Roman" w:cs="Times New Roman"/>
          <w:noProof/>
          <w:sz w:val="24"/>
          <w:szCs w:val="24"/>
        </w:rPr>
      </w:pPr>
      <w:bookmarkStart w:id="0" w:name="_ENREF_1"/>
      <w:r w:rsidRPr="00211BF2">
        <w:rPr>
          <w:rFonts w:ascii="Times New Roman" w:hAnsi="Times New Roman" w:cs="Times New Roman"/>
          <w:noProof/>
          <w:sz w:val="24"/>
          <w:szCs w:val="24"/>
        </w:rPr>
        <w:t>1.</w:t>
      </w:r>
      <w:r w:rsidRPr="00211BF2">
        <w:rPr>
          <w:rFonts w:ascii="Times New Roman" w:hAnsi="Times New Roman" w:cs="Times New Roman"/>
          <w:noProof/>
          <w:sz w:val="24"/>
          <w:szCs w:val="24"/>
        </w:rPr>
        <w:tab/>
        <w:t xml:space="preserve">Prieske, O., T. Muehlbauer, and U. Granacher, </w:t>
      </w:r>
      <w:r w:rsidRPr="00211BF2">
        <w:rPr>
          <w:rFonts w:ascii="Times New Roman" w:hAnsi="Times New Roman" w:cs="Times New Roman"/>
          <w:i/>
          <w:noProof/>
          <w:sz w:val="24"/>
          <w:szCs w:val="24"/>
        </w:rPr>
        <w:t xml:space="preserve">The role of trunk muscle strength for physical </w:t>
      </w:r>
      <w:r w:rsidRPr="00211BF2">
        <w:rPr>
          <w:rFonts w:ascii="Times New Roman" w:hAnsi="Times New Roman" w:cs="Times New Roman"/>
          <w:i/>
          <w:noProof/>
          <w:sz w:val="20"/>
          <w:szCs w:val="20"/>
        </w:rPr>
        <w:t>fitness</w:t>
      </w:r>
      <w:r w:rsidRPr="00211BF2">
        <w:rPr>
          <w:rFonts w:ascii="Times New Roman" w:hAnsi="Times New Roman" w:cs="Times New Roman"/>
          <w:i/>
          <w:noProof/>
          <w:sz w:val="24"/>
          <w:szCs w:val="24"/>
        </w:rPr>
        <w:t xml:space="preserve"> and athletic performance in trained individuals: a systematic review and meta-analysis.</w:t>
      </w:r>
      <w:r w:rsidRPr="00211BF2">
        <w:rPr>
          <w:rFonts w:ascii="Times New Roman" w:hAnsi="Times New Roman" w:cs="Times New Roman"/>
          <w:noProof/>
          <w:sz w:val="24"/>
          <w:szCs w:val="24"/>
        </w:rPr>
        <w:t xml:space="preserve"> Sports medicine, 2016. </w:t>
      </w:r>
      <w:r w:rsidRPr="00211BF2">
        <w:rPr>
          <w:rFonts w:ascii="Times New Roman" w:hAnsi="Times New Roman" w:cs="Times New Roman"/>
          <w:b/>
          <w:noProof/>
          <w:sz w:val="24"/>
          <w:szCs w:val="24"/>
        </w:rPr>
        <w:t>46</w:t>
      </w:r>
      <w:r w:rsidRPr="00211BF2">
        <w:rPr>
          <w:rFonts w:ascii="Times New Roman" w:hAnsi="Times New Roman" w:cs="Times New Roman"/>
          <w:noProof/>
          <w:sz w:val="24"/>
          <w:szCs w:val="24"/>
        </w:rPr>
        <w:t>(3): p. 401-419.</w:t>
      </w:r>
      <w:bookmarkEnd w:id="0"/>
    </w:p>
    <w:p w:rsidR="00186793" w:rsidRPr="00211BF2" w:rsidRDefault="00186793" w:rsidP="00186793">
      <w:pPr>
        <w:bidi w:val="0"/>
        <w:spacing w:line="240" w:lineRule="auto"/>
        <w:ind w:left="720" w:hanging="720"/>
        <w:jc w:val="both"/>
        <w:rPr>
          <w:rFonts w:ascii="Times New Roman" w:hAnsi="Times New Roman" w:cs="Times New Roman"/>
          <w:noProof/>
          <w:sz w:val="24"/>
          <w:szCs w:val="24"/>
        </w:rPr>
      </w:pPr>
      <w:bookmarkStart w:id="1" w:name="_ENREF_2"/>
      <w:r w:rsidRPr="00211BF2">
        <w:rPr>
          <w:rFonts w:ascii="Times New Roman" w:hAnsi="Times New Roman" w:cs="Times New Roman"/>
          <w:noProof/>
          <w:sz w:val="24"/>
          <w:szCs w:val="24"/>
        </w:rPr>
        <w:t>2.</w:t>
      </w:r>
      <w:r w:rsidRPr="00211BF2">
        <w:rPr>
          <w:rFonts w:ascii="Times New Roman" w:hAnsi="Times New Roman" w:cs="Times New Roman"/>
          <w:noProof/>
          <w:sz w:val="24"/>
          <w:szCs w:val="24"/>
        </w:rPr>
        <w:tab/>
        <w:t xml:space="preserve">Rivera, C.E., </w:t>
      </w:r>
      <w:r w:rsidRPr="00211BF2">
        <w:rPr>
          <w:rFonts w:ascii="Times New Roman" w:hAnsi="Times New Roman" w:cs="Times New Roman"/>
          <w:i/>
          <w:noProof/>
          <w:sz w:val="24"/>
          <w:szCs w:val="24"/>
        </w:rPr>
        <w:t>Core and Lumbopelvic Stabilization in Runners.</w:t>
      </w:r>
      <w:r w:rsidRPr="00211BF2">
        <w:rPr>
          <w:rFonts w:ascii="Times New Roman" w:hAnsi="Times New Roman" w:cs="Times New Roman"/>
          <w:noProof/>
          <w:sz w:val="24"/>
          <w:szCs w:val="24"/>
        </w:rPr>
        <w:t xml:space="preserve"> Physical medicine and rehabilitation clinics of North America, 2016. </w:t>
      </w:r>
      <w:r w:rsidRPr="00211BF2">
        <w:rPr>
          <w:rFonts w:ascii="Times New Roman" w:hAnsi="Times New Roman" w:cs="Times New Roman"/>
          <w:b/>
          <w:noProof/>
          <w:sz w:val="24"/>
          <w:szCs w:val="24"/>
        </w:rPr>
        <w:t>27</w:t>
      </w:r>
      <w:r w:rsidRPr="00211BF2">
        <w:rPr>
          <w:rFonts w:ascii="Times New Roman" w:hAnsi="Times New Roman" w:cs="Times New Roman"/>
          <w:noProof/>
          <w:sz w:val="24"/>
          <w:szCs w:val="24"/>
        </w:rPr>
        <w:t>(1): p. 319-337.</w:t>
      </w:r>
      <w:bookmarkEnd w:id="1"/>
    </w:p>
    <w:p w:rsidR="007669E9" w:rsidRDefault="007669E9" w:rsidP="00186793">
      <w:pPr>
        <w:bidi w:val="0"/>
        <w:rPr>
          <w:rFonts w:ascii="Times New Roman" w:hAnsi="Times New Roman" w:cs="Times New Roman"/>
          <w:b/>
          <w:bCs/>
          <w:sz w:val="28"/>
          <w:szCs w:val="28"/>
        </w:rPr>
      </w:pPr>
    </w:p>
    <w:p w:rsidR="007669E9" w:rsidRPr="00D2431C" w:rsidRDefault="007669E9" w:rsidP="00C42578">
      <w:pPr>
        <w:bidi w:val="0"/>
        <w:jc w:val="center"/>
        <w:rPr>
          <w:rFonts w:ascii="Times New Roman" w:hAnsi="Times New Roman" w:cs="Times New Roman"/>
          <w:b/>
          <w:bCs/>
          <w:sz w:val="28"/>
          <w:szCs w:val="28"/>
        </w:rPr>
      </w:pPr>
      <w:r w:rsidRPr="00D2431C">
        <w:rPr>
          <w:rFonts w:ascii="Times New Roman" w:hAnsi="Times New Roman" w:cs="Times New Roman"/>
          <w:b/>
          <w:bCs/>
          <w:sz w:val="28"/>
          <w:szCs w:val="28"/>
        </w:rPr>
        <w:t>Core stability Endurance and Overhead Squat Performance in</w:t>
      </w:r>
    </w:p>
    <w:p w:rsidR="007669E9" w:rsidRDefault="007669E9" w:rsidP="00654EF3">
      <w:pPr>
        <w:jc w:val="center"/>
        <w:rPr>
          <w:rFonts w:ascii="Times New Roman" w:hAnsi="Times New Roman" w:cs="Times New Roman"/>
          <w:sz w:val="24"/>
          <w:szCs w:val="24"/>
          <w:rtl/>
        </w:rPr>
      </w:pPr>
      <w:r w:rsidRPr="00D2431C">
        <w:rPr>
          <w:rFonts w:ascii="Times New Roman" w:hAnsi="Times New Roman" w:cs="Times New Roman"/>
          <w:b/>
          <w:bCs/>
          <w:sz w:val="28"/>
          <w:szCs w:val="28"/>
        </w:rPr>
        <w:t xml:space="preserve"> Boy Taekwondo Athletes</w:t>
      </w:r>
    </w:p>
    <w:p w:rsidR="007669E9" w:rsidRPr="00211BF2" w:rsidRDefault="007669E9" w:rsidP="00B3531E">
      <w:pPr>
        <w:bidi w:val="0"/>
        <w:jc w:val="lowKashida"/>
        <w:rPr>
          <w:rFonts w:ascii="Times New Roman" w:hAnsi="Times New Roman" w:cs="Times New Roman"/>
          <w:sz w:val="24"/>
          <w:szCs w:val="24"/>
          <w:rtl/>
        </w:rPr>
      </w:pPr>
      <w:r w:rsidRPr="00211BF2">
        <w:rPr>
          <w:rFonts w:ascii="Times New Roman" w:hAnsi="Times New Roman" w:cs="Times New Roman"/>
          <w:b/>
          <w:bCs/>
          <w:sz w:val="24"/>
          <w:szCs w:val="24"/>
        </w:rPr>
        <w:t xml:space="preserve">Introduction: </w:t>
      </w:r>
      <w:r w:rsidRPr="00211BF2">
        <w:rPr>
          <w:rFonts w:ascii="Times New Roman" w:hAnsi="Times New Roman" w:cs="Times New Roman"/>
          <w:sz w:val="24"/>
          <w:szCs w:val="24"/>
        </w:rPr>
        <w:t>overhead squat is one of the common screening tests which provides useful information about movement and stability in kinetic chain. The core, as the basis of the kinetic chain, is responsible for facilitating the transfer of force and torque between upper and lower limbs in gross motor tasks in daily life, sports and exercises [</w:t>
      </w:r>
      <w:r>
        <w:rPr>
          <w:rFonts w:ascii="Times New Roman" w:hAnsi="Times New Roman" w:cs="Times New Roman"/>
          <w:sz w:val="24"/>
          <w:szCs w:val="24"/>
        </w:rPr>
        <w:t>1</w:t>
      </w:r>
      <w:r w:rsidRPr="00211BF2">
        <w:rPr>
          <w:rFonts w:ascii="Times New Roman" w:hAnsi="Times New Roman" w:cs="Times New Roman"/>
          <w:sz w:val="24"/>
          <w:szCs w:val="24"/>
        </w:rPr>
        <w:t>]. The aim of this research is to study the relationship between core stabilizer muscles endurance and overhead squat performance in boy Taekwondo athletes.</w:t>
      </w:r>
    </w:p>
    <w:p w:rsidR="007669E9" w:rsidRPr="00211BF2" w:rsidRDefault="007669E9" w:rsidP="00B3531E">
      <w:pPr>
        <w:bidi w:val="0"/>
        <w:jc w:val="lowKashida"/>
        <w:rPr>
          <w:rFonts w:ascii="Times New Roman" w:hAnsi="Times New Roman" w:cs="Times New Roman"/>
          <w:sz w:val="24"/>
          <w:szCs w:val="24"/>
        </w:rPr>
      </w:pPr>
      <w:r w:rsidRPr="00211BF2">
        <w:rPr>
          <w:rFonts w:ascii="Times New Roman" w:hAnsi="Times New Roman" w:cs="Times New Roman"/>
          <w:b/>
          <w:bCs/>
          <w:sz w:val="24"/>
          <w:szCs w:val="24"/>
        </w:rPr>
        <w:t xml:space="preserve">Methodology: </w:t>
      </w:r>
      <w:r>
        <w:rPr>
          <w:rFonts w:ascii="Times New Roman" w:hAnsi="Times New Roman" w:cs="Times New Roman"/>
          <w:sz w:val="24"/>
          <w:szCs w:val="24"/>
        </w:rPr>
        <w:t>T</w:t>
      </w:r>
      <w:r w:rsidRPr="00211BF2">
        <w:rPr>
          <w:rFonts w:ascii="Times New Roman" w:hAnsi="Times New Roman" w:cs="Times New Roman"/>
          <w:sz w:val="24"/>
          <w:szCs w:val="24"/>
        </w:rPr>
        <w:t>he present research is the kind of cross-sectional study and it’s practical in terms of purpose. The statistical population included boys Taekwondo athletes of Hamedan in which 55 athletes were selected as samples randomly with the average age of 13.69</w:t>
      </w:r>
      <w:r w:rsidRPr="00211BF2">
        <w:rPr>
          <w:rFonts w:ascii="Times New Roman" w:hAnsi="Times New Roman" w:cs="Times New Roman"/>
          <w:sz w:val="24"/>
          <w:szCs w:val="24"/>
          <w:rtl/>
        </w:rPr>
        <w:t>±</w:t>
      </w:r>
      <w:r w:rsidRPr="00211BF2">
        <w:rPr>
          <w:rFonts w:ascii="Times New Roman" w:hAnsi="Times New Roman" w:cs="Times New Roman"/>
          <w:sz w:val="24"/>
          <w:szCs w:val="24"/>
        </w:rPr>
        <w:t>2.43, the average height of 156.25</w:t>
      </w:r>
      <w:r w:rsidRPr="00211BF2">
        <w:rPr>
          <w:rFonts w:ascii="Times New Roman" w:hAnsi="Times New Roman" w:cs="Times New Roman"/>
          <w:sz w:val="24"/>
          <w:szCs w:val="24"/>
          <w:rtl/>
        </w:rPr>
        <w:t>±</w:t>
      </w:r>
      <w:r w:rsidRPr="00211BF2">
        <w:rPr>
          <w:rFonts w:ascii="Times New Roman" w:hAnsi="Times New Roman" w:cs="Times New Roman"/>
          <w:sz w:val="24"/>
          <w:szCs w:val="24"/>
        </w:rPr>
        <w:t>14.33 cm, the average weight of 45.89</w:t>
      </w:r>
      <w:r w:rsidRPr="00211BF2">
        <w:rPr>
          <w:rFonts w:ascii="Times New Roman" w:hAnsi="Times New Roman" w:cs="Times New Roman"/>
          <w:sz w:val="24"/>
          <w:szCs w:val="24"/>
          <w:rtl/>
        </w:rPr>
        <w:t>±</w:t>
      </w:r>
      <w:r w:rsidRPr="00211BF2">
        <w:rPr>
          <w:rFonts w:ascii="Times New Roman" w:hAnsi="Times New Roman" w:cs="Times New Roman"/>
          <w:sz w:val="24"/>
          <w:szCs w:val="24"/>
        </w:rPr>
        <w:t>13.30 kg, and the average sports history of 4.34</w:t>
      </w:r>
      <w:r w:rsidRPr="00211BF2">
        <w:rPr>
          <w:rFonts w:ascii="Times New Roman" w:hAnsi="Times New Roman" w:cs="Times New Roman"/>
          <w:sz w:val="24"/>
          <w:szCs w:val="24"/>
          <w:rtl/>
        </w:rPr>
        <w:t>±</w:t>
      </w:r>
      <w:r w:rsidRPr="00211BF2">
        <w:rPr>
          <w:rFonts w:ascii="Times New Roman" w:hAnsi="Times New Roman" w:cs="Times New Roman"/>
          <w:sz w:val="24"/>
          <w:szCs w:val="24"/>
        </w:rPr>
        <w:t>2.37 years. The endurance of flexor, extensor and trunk lateral flexor muscles was measured by McGill tests and the maximum time in which participants could keep up the test status was recorded by stopwatch. The squat function of participants was also recorded by two cameras on two sagittal and frontal plans and was scored between zero and 3 based on the quality of the movement according to the instruction of Cook et al. finally, data was analyzed using SPSS software and Pearson test. (p≤0.05).</w:t>
      </w:r>
    </w:p>
    <w:p w:rsidR="007669E9" w:rsidRPr="00211BF2" w:rsidRDefault="007669E9" w:rsidP="00C42578">
      <w:pPr>
        <w:bidi w:val="0"/>
        <w:jc w:val="lowKashida"/>
        <w:rPr>
          <w:rFonts w:ascii="Times New Roman" w:hAnsi="Times New Roman" w:cs="Times New Roman"/>
          <w:sz w:val="24"/>
          <w:szCs w:val="24"/>
          <w:rtl/>
        </w:rPr>
      </w:pPr>
      <w:r w:rsidRPr="00211BF2">
        <w:rPr>
          <w:rFonts w:ascii="Times New Roman" w:hAnsi="Times New Roman" w:cs="Times New Roman"/>
          <w:b/>
          <w:bCs/>
          <w:sz w:val="24"/>
          <w:szCs w:val="24"/>
        </w:rPr>
        <w:t xml:space="preserve">Findings: </w:t>
      </w:r>
      <w:r w:rsidRPr="00211BF2">
        <w:rPr>
          <w:rFonts w:ascii="Times New Roman" w:hAnsi="Times New Roman" w:cs="Times New Roman"/>
          <w:sz w:val="24"/>
          <w:szCs w:val="24"/>
        </w:rPr>
        <w:t>The results showed that the average endurance of flexors is 132.79</w:t>
      </w:r>
      <w:r w:rsidRPr="00211BF2">
        <w:rPr>
          <w:rFonts w:ascii="Times New Roman" w:hAnsi="Times New Roman" w:cs="Times New Roman"/>
          <w:sz w:val="24"/>
          <w:szCs w:val="24"/>
          <w:rtl/>
        </w:rPr>
        <w:t>±</w:t>
      </w:r>
      <w:r w:rsidRPr="00211BF2">
        <w:rPr>
          <w:rFonts w:ascii="Times New Roman" w:hAnsi="Times New Roman" w:cs="Times New Roman"/>
          <w:sz w:val="24"/>
          <w:szCs w:val="24"/>
        </w:rPr>
        <w:t>87.66 seconds, the average endurance of extensors is 107.93</w:t>
      </w:r>
      <w:r w:rsidRPr="00211BF2">
        <w:rPr>
          <w:rFonts w:ascii="Times New Roman" w:hAnsi="Times New Roman" w:cs="Times New Roman"/>
          <w:sz w:val="24"/>
          <w:szCs w:val="24"/>
          <w:rtl/>
        </w:rPr>
        <w:t>±</w:t>
      </w:r>
      <w:r w:rsidRPr="00211BF2">
        <w:rPr>
          <w:rFonts w:ascii="Times New Roman" w:hAnsi="Times New Roman" w:cs="Times New Roman"/>
          <w:sz w:val="24"/>
          <w:szCs w:val="24"/>
        </w:rPr>
        <w:t>41.63 seconds, the average endurance of the right side lateral flexors is 70.92</w:t>
      </w:r>
      <w:r w:rsidRPr="00211BF2">
        <w:rPr>
          <w:rFonts w:ascii="Times New Roman" w:hAnsi="Times New Roman" w:cs="Times New Roman"/>
          <w:sz w:val="24"/>
          <w:szCs w:val="24"/>
          <w:rtl/>
        </w:rPr>
        <w:t>±</w:t>
      </w:r>
      <w:r w:rsidRPr="00211BF2">
        <w:rPr>
          <w:rFonts w:ascii="Times New Roman" w:hAnsi="Times New Roman" w:cs="Times New Roman"/>
          <w:sz w:val="24"/>
          <w:szCs w:val="24"/>
        </w:rPr>
        <w:t>28.41 seconds, and the average endurance of left side lateral flexors is 69.41</w:t>
      </w:r>
      <w:r w:rsidRPr="00211BF2">
        <w:rPr>
          <w:rFonts w:ascii="Times New Roman" w:hAnsi="Times New Roman" w:cs="Times New Roman"/>
          <w:sz w:val="24"/>
          <w:szCs w:val="24"/>
          <w:rtl/>
        </w:rPr>
        <w:t>±</w:t>
      </w:r>
      <w:r w:rsidRPr="00211BF2">
        <w:rPr>
          <w:rFonts w:ascii="Times New Roman" w:hAnsi="Times New Roman" w:cs="Times New Roman"/>
          <w:sz w:val="24"/>
          <w:szCs w:val="24"/>
        </w:rPr>
        <w:t xml:space="preserve">28.57 seconds. According to the video analysis of the squat, 30.9% of participants had good performance, 38.2% of participants had average performance and 30.9% of them had poor performance. The results of Pearson test showed that there is no statistically significant relationship between none of the core stability tests and squat performance. </w:t>
      </w:r>
    </w:p>
    <w:p w:rsidR="007669E9" w:rsidRPr="00211BF2" w:rsidRDefault="007669E9" w:rsidP="00494286">
      <w:pPr>
        <w:bidi w:val="0"/>
        <w:jc w:val="lowKashida"/>
        <w:rPr>
          <w:rFonts w:ascii="Times New Roman" w:hAnsi="Times New Roman" w:cs="Times New Roman"/>
          <w:sz w:val="24"/>
          <w:szCs w:val="24"/>
        </w:rPr>
      </w:pPr>
      <w:r w:rsidRPr="00211BF2">
        <w:rPr>
          <w:rFonts w:ascii="Times New Roman" w:hAnsi="Times New Roman" w:cs="Times New Roman"/>
          <w:b/>
          <w:bCs/>
          <w:sz w:val="24"/>
          <w:szCs w:val="24"/>
        </w:rPr>
        <w:t xml:space="preserve">Conclusion: </w:t>
      </w:r>
      <w:r w:rsidRPr="00211BF2">
        <w:rPr>
          <w:rFonts w:ascii="Times New Roman" w:hAnsi="Times New Roman" w:cs="Times New Roman"/>
          <w:sz w:val="24"/>
          <w:szCs w:val="24"/>
        </w:rPr>
        <w:t>the results showed that there is no significant relationship between the endurance of the core stabilizing muscles and the squat performance. It seems that the overhead squat is a task which more relies on the normal range of motion of the ankle dorsiflexion and hip rotation and flexion rather than the trunk endurance. On the other hand, in the correct squat position the trunk remains in an upright position and it less flexes [</w:t>
      </w:r>
      <w:r>
        <w:rPr>
          <w:rFonts w:ascii="Times New Roman" w:hAnsi="Times New Roman" w:cs="Times New Roman"/>
          <w:sz w:val="24"/>
          <w:szCs w:val="24"/>
        </w:rPr>
        <w:t>2</w:t>
      </w:r>
      <w:r w:rsidRPr="00211BF2">
        <w:rPr>
          <w:rFonts w:ascii="Times New Roman" w:hAnsi="Times New Roman" w:cs="Times New Roman"/>
          <w:sz w:val="24"/>
          <w:szCs w:val="24"/>
        </w:rPr>
        <w:t>]. The disability in performing a correct deep squat happens probably because of the insufficient hip and ankle range of motion. Motion control like poor balance and lumbo-pelvic coordination has an important role in the correct squat, too</w:t>
      </w:r>
      <w:r>
        <w:rPr>
          <w:rFonts w:ascii="Times New Roman" w:hAnsi="Times New Roman" w:cs="Times New Roman"/>
          <w:sz w:val="24"/>
          <w:szCs w:val="24"/>
        </w:rPr>
        <w:t>.</w:t>
      </w:r>
      <w:r w:rsidRPr="00211BF2">
        <w:rPr>
          <w:rFonts w:ascii="Times New Roman" w:hAnsi="Times New Roman" w:cs="Times New Roman"/>
          <w:sz w:val="24"/>
          <w:szCs w:val="24"/>
        </w:rPr>
        <w:t xml:space="preserve"> Also, the decrease in motion range of the lumbar extension may inhibit the squat movements. According to the results of the present research it can be concluded that the endurance of the core stabilizer muscles does not play an important role in the squat tasks, but other factors like the range of motion and the motion control are playing a more important role. Therefore, it can be suggested that trainers should take the motion range of lumbar, hip and ankle into consideration with more attention when evaluating athlete’s squat.</w:t>
      </w:r>
    </w:p>
    <w:p w:rsidR="007669E9" w:rsidRPr="00211BF2" w:rsidRDefault="007669E9" w:rsidP="008C52FE">
      <w:pPr>
        <w:bidi w:val="0"/>
        <w:rPr>
          <w:rFonts w:ascii="Times New Roman" w:hAnsi="Times New Roman" w:cs="Times New Roman"/>
          <w:sz w:val="24"/>
          <w:szCs w:val="24"/>
        </w:rPr>
      </w:pPr>
      <w:r w:rsidRPr="00211BF2">
        <w:rPr>
          <w:rFonts w:ascii="Times New Roman" w:hAnsi="Times New Roman" w:cs="Times New Roman"/>
          <w:b/>
          <w:bCs/>
          <w:sz w:val="24"/>
          <w:szCs w:val="24"/>
        </w:rPr>
        <w:t>Key Words:</w:t>
      </w:r>
      <w:r w:rsidRPr="00211BF2">
        <w:rPr>
          <w:rFonts w:ascii="Times New Roman" w:hAnsi="Times New Roman" w:cs="Times New Roman"/>
          <w:sz w:val="24"/>
          <w:szCs w:val="24"/>
        </w:rPr>
        <w:t xml:space="preserve"> Overhead Squat, Endurance, Core stability,</w:t>
      </w:r>
      <w:r w:rsidRPr="00211BF2">
        <w:rPr>
          <w:rFonts w:ascii="Times New Roman" w:hAnsi="Times New Roman" w:cs="Times New Roman"/>
          <w:b/>
          <w:bCs/>
          <w:sz w:val="24"/>
          <w:szCs w:val="24"/>
        </w:rPr>
        <w:t xml:space="preserve"> </w:t>
      </w:r>
      <w:r w:rsidRPr="00211BF2">
        <w:rPr>
          <w:rFonts w:ascii="Times New Roman" w:hAnsi="Times New Roman" w:cs="Times New Roman"/>
          <w:sz w:val="24"/>
          <w:szCs w:val="24"/>
        </w:rPr>
        <w:t>Taekwondo</w:t>
      </w:r>
    </w:p>
    <w:p w:rsidR="007669E9" w:rsidRPr="0083123D" w:rsidRDefault="007669E9" w:rsidP="00654EF3">
      <w:pPr>
        <w:bidi w:val="0"/>
        <w:jc w:val="both"/>
        <w:rPr>
          <w:rFonts w:ascii="Times New Roman" w:hAnsi="Times New Roman" w:cs="Times New Roman"/>
          <w:sz w:val="24"/>
          <w:szCs w:val="24"/>
        </w:rPr>
      </w:pPr>
      <w:bookmarkStart w:id="2" w:name="_GoBack"/>
      <w:bookmarkEnd w:id="2"/>
    </w:p>
    <w:sectPr w:rsidR="007669E9" w:rsidRPr="0083123D" w:rsidSect="00DB4C79">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7669E9"/>
    <w:rsid w:val="001609B1"/>
    <w:rsid w:val="00186793"/>
    <w:rsid w:val="006A4CEF"/>
    <w:rsid w:val="007669E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2528"/>
  <w15:chartTrackingRefBased/>
  <w15:docId w15:val="{A34A7351-F535-43F7-9496-B7EBC2CF4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9E9"/>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669E9"/>
    <w:rPr>
      <w:color w:val="0563C1"/>
      <w:u w:val="single"/>
    </w:rPr>
  </w:style>
  <w:style w:type="paragraph" w:styleId="FootnoteText">
    <w:name w:val="footnote text"/>
    <w:basedOn w:val="Normal"/>
    <w:link w:val="FootnoteTextChar"/>
    <w:uiPriority w:val="99"/>
    <w:semiHidden/>
    <w:unhideWhenUsed/>
    <w:rsid w:val="007669E9"/>
    <w:rPr>
      <w:sz w:val="20"/>
      <w:szCs w:val="20"/>
    </w:rPr>
  </w:style>
  <w:style w:type="character" w:customStyle="1" w:styleId="FootnoteTextChar">
    <w:name w:val="Footnote Text Char"/>
    <w:basedOn w:val="DefaultParagraphFont"/>
    <w:link w:val="FootnoteText"/>
    <w:uiPriority w:val="99"/>
    <w:semiHidden/>
    <w:rsid w:val="007669E9"/>
    <w:rPr>
      <w:rFonts w:ascii="Calibri" w:eastAsia="Calibri" w:hAnsi="Calibri" w:cs="Arial"/>
      <w:sz w:val="20"/>
      <w:szCs w:val="20"/>
    </w:rPr>
  </w:style>
  <w:style w:type="character" w:styleId="FootnoteReference">
    <w:name w:val="footnote reference"/>
    <w:uiPriority w:val="99"/>
    <w:semiHidden/>
    <w:unhideWhenUsed/>
    <w:rsid w:val="007669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970</Words>
  <Characters>5532</Characters>
  <Application>Microsoft Office Word</Application>
  <DocSecurity>0</DocSecurity>
  <Lines>46</Lines>
  <Paragraphs>12</Paragraphs>
  <ScaleCrop>false</ScaleCrop>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Sport</dc:creator>
  <cp:keywords/>
  <dc:description/>
  <cp:lastModifiedBy>Sport</cp:lastModifiedBy>
  <cp:revision>2</cp:revision>
  <dcterms:created xsi:type="dcterms:W3CDTF">2016-11-28T09:32:00Z</dcterms:created>
  <dcterms:modified xsi:type="dcterms:W3CDTF">2016-11-28T09:33:00Z</dcterms:modified>
</cp:coreProperties>
</file>